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BAB" w:rsidRPr="00D159C2" w:rsidRDefault="00235873" w:rsidP="0041489B">
      <w:pPr>
        <w:jc w:val="center"/>
        <w:rPr>
          <w:rFonts w:ascii="Bell MT" w:hAnsi="Bell MT" w:cs="Courier New"/>
          <w:b/>
        </w:rPr>
      </w:pPr>
      <w:bookmarkStart w:id="0" w:name="_GoBack"/>
      <w:bookmarkEnd w:id="0"/>
      <w:r>
        <w:rPr>
          <w:rFonts w:ascii="Bell MT" w:hAnsi="Bell MT" w:cs="Courier New"/>
          <w:b/>
        </w:rPr>
        <w:t>Teaching the Survey Course</w:t>
      </w:r>
    </w:p>
    <w:p w:rsidR="00292E3A" w:rsidRPr="00D159C2" w:rsidRDefault="004C5708" w:rsidP="00951F38">
      <w:pPr>
        <w:jc w:val="center"/>
        <w:rPr>
          <w:rFonts w:ascii="Bell MT" w:hAnsi="Bell MT"/>
        </w:rPr>
      </w:pPr>
      <w:r>
        <w:rPr>
          <w:rFonts w:ascii="Bell MT" w:hAnsi="Bell MT"/>
        </w:rPr>
        <w:t>Wednesday</w:t>
      </w:r>
      <w:r w:rsidR="00951F38" w:rsidRPr="00D159C2">
        <w:rPr>
          <w:rFonts w:ascii="Bell MT" w:hAnsi="Bell MT"/>
        </w:rPr>
        <w:t xml:space="preserve"> 6</w:t>
      </w:r>
      <w:r w:rsidR="00235873">
        <w:rPr>
          <w:rFonts w:ascii="Bell MT" w:hAnsi="Bell MT"/>
        </w:rPr>
        <w:t>:30-9:2</w:t>
      </w:r>
      <w:r w:rsidR="00951F38" w:rsidRPr="00D159C2">
        <w:rPr>
          <w:rFonts w:ascii="Bell MT" w:hAnsi="Bell MT"/>
        </w:rPr>
        <w:t>0pm</w:t>
      </w:r>
    </w:p>
    <w:p w:rsidR="00951F38" w:rsidRPr="00D159C2" w:rsidRDefault="00951F38" w:rsidP="00951F38">
      <w:pPr>
        <w:jc w:val="center"/>
        <w:rPr>
          <w:rFonts w:ascii="Bell MT" w:hAnsi="Bell MT"/>
        </w:rPr>
      </w:pPr>
      <w:r w:rsidRPr="00D159C2">
        <w:rPr>
          <w:rFonts w:ascii="Bell MT" w:hAnsi="Bell MT"/>
        </w:rPr>
        <w:t>University Hall 319</w:t>
      </w:r>
    </w:p>
    <w:p w:rsidR="00610C26" w:rsidRDefault="00610C26" w:rsidP="009504A6">
      <w:pPr>
        <w:rPr>
          <w:rFonts w:ascii="Bell MT" w:hAnsi="Bell MT"/>
        </w:rPr>
      </w:pPr>
    </w:p>
    <w:p w:rsidR="00FD5884" w:rsidRPr="0019244D" w:rsidRDefault="00FD5884" w:rsidP="00FD5884">
      <w:pPr>
        <w:rPr>
          <w:rFonts w:ascii="Bell MT" w:hAnsi="Bell MT"/>
          <w:sz w:val="22"/>
          <w:szCs w:val="22"/>
        </w:rPr>
      </w:pPr>
      <w:r w:rsidRPr="0019244D">
        <w:rPr>
          <w:rFonts w:ascii="Bell MT" w:hAnsi="Bell MT"/>
          <w:i/>
          <w:sz w:val="22"/>
          <w:szCs w:val="22"/>
        </w:rPr>
        <w:t>We need to focus on the unique opportunity that the college years provide to inspire young individuals to try to understand and reflect on the world in which they live and their relationship to it.</w:t>
      </w:r>
      <w:r w:rsidR="004C5708" w:rsidRPr="0019244D">
        <w:rPr>
          <w:rFonts w:ascii="Bell MT" w:hAnsi="Bell MT"/>
          <w:sz w:val="22"/>
          <w:szCs w:val="22"/>
        </w:rPr>
        <w:tab/>
      </w:r>
      <w:r w:rsidR="004C5708" w:rsidRPr="0019244D">
        <w:rPr>
          <w:rFonts w:ascii="Bell MT" w:hAnsi="Bell MT"/>
          <w:sz w:val="22"/>
          <w:szCs w:val="22"/>
        </w:rPr>
        <w:tab/>
        <w:t>L.B.</w:t>
      </w:r>
    </w:p>
    <w:p w:rsidR="00FD5884" w:rsidRPr="00D159C2" w:rsidRDefault="00FD5884" w:rsidP="009504A6">
      <w:pPr>
        <w:rPr>
          <w:rFonts w:ascii="Bell MT" w:hAnsi="Bell MT"/>
        </w:rPr>
      </w:pPr>
    </w:p>
    <w:p w:rsidR="008074B6" w:rsidRPr="004C5708" w:rsidRDefault="008074B6" w:rsidP="008074B6">
      <w:pPr>
        <w:rPr>
          <w:rFonts w:ascii="Bell MT" w:hAnsi="Bell MT"/>
        </w:rPr>
      </w:pPr>
      <w:r w:rsidRPr="004C5708">
        <w:rPr>
          <w:rFonts w:ascii="Bell MT" w:hAnsi="Bell MT"/>
        </w:rPr>
        <w:t>Rebekah Klein-Pej</w:t>
      </w:r>
      <w:r w:rsidRPr="004C5708">
        <w:rPr>
          <w:rFonts w:ascii="Bell MT" w:hAnsi="Bell MT"/>
          <w:lang w:val="cs-CZ"/>
        </w:rPr>
        <w:t>šová</w:t>
      </w:r>
      <w:r w:rsidR="00C7494C" w:rsidRPr="004C5708">
        <w:rPr>
          <w:rFonts w:ascii="Bell MT" w:hAnsi="Bell MT"/>
        </w:rPr>
        <w:t xml:space="preserve"> (PAY-shova)</w:t>
      </w:r>
    </w:p>
    <w:p w:rsidR="008074B6" w:rsidRPr="00197619" w:rsidRDefault="008074B6" w:rsidP="008074B6">
      <w:pPr>
        <w:rPr>
          <w:rFonts w:ascii="Bell MT" w:hAnsi="Bell MT"/>
        </w:rPr>
      </w:pPr>
      <w:r w:rsidRPr="00197619">
        <w:rPr>
          <w:rFonts w:ascii="Bell MT" w:hAnsi="Bell MT"/>
        </w:rPr>
        <w:t xml:space="preserve">email: </w:t>
      </w:r>
      <w:hyperlink r:id="rId7" w:history="1">
        <w:r w:rsidRPr="00197619">
          <w:rPr>
            <w:rStyle w:val="Hyperlink"/>
            <w:rFonts w:ascii="Bell MT" w:hAnsi="Bell MT"/>
          </w:rPr>
          <w:t>rkleinpe@purdue.edu</w:t>
        </w:r>
      </w:hyperlink>
      <w:r w:rsidRPr="00197619">
        <w:rPr>
          <w:rFonts w:ascii="Bell MT" w:hAnsi="Bell MT"/>
        </w:rPr>
        <w:t xml:space="preserve"> </w:t>
      </w:r>
      <w:r w:rsidRPr="00197619">
        <w:rPr>
          <w:rFonts w:ascii="Bell MT" w:hAnsi="Bell MT"/>
        </w:rPr>
        <w:tab/>
      </w:r>
      <w:r w:rsidRPr="00197619">
        <w:rPr>
          <w:rFonts w:ascii="Bell MT" w:hAnsi="Bell MT"/>
        </w:rPr>
        <w:tab/>
      </w:r>
      <w:r w:rsidRPr="00197619">
        <w:rPr>
          <w:rFonts w:ascii="Bell MT" w:hAnsi="Bell MT"/>
        </w:rPr>
        <w:tab/>
      </w:r>
    </w:p>
    <w:p w:rsidR="008074B6" w:rsidRPr="00D159C2" w:rsidRDefault="004C5708" w:rsidP="008074B6">
      <w:pPr>
        <w:rPr>
          <w:rFonts w:ascii="Bell MT" w:hAnsi="Bell MT"/>
        </w:rPr>
      </w:pPr>
      <w:r>
        <w:rPr>
          <w:rFonts w:ascii="Bell MT" w:hAnsi="Bell MT"/>
        </w:rPr>
        <w:t>Office: University Hall 022</w:t>
      </w:r>
      <w:r w:rsidR="008074B6" w:rsidRPr="00D159C2">
        <w:rPr>
          <w:rFonts w:ascii="Bell MT" w:hAnsi="Bell MT"/>
        </w:rPr>
        <w:tab/>
      </w:r>
      <w:r w:rsidR="008074B6" w:rsidRPr="00D159C2">
        <w:rPr>
          <w:rFonts w:ascii="Bell MT" w:hAnsi="Bell MT"/>
        </w:rPr>
        <w:tab/>
      </w:r>
      <w:r w:rsidR="008074B6" w:rsidRPr="00D159C2">
        <w:rPr>
          <w:rFonts w:ascii="Bell MT" w:hAnsi="Bell MT"/>
        </w:rPr>
        <w:tab/>
      </w:r>
      <w:r w:rsidR="008074B6" w:rsidRPr="00D159C2">
        <w:rPr>
          <w:rFonts w:ascii="Bell MT" w:hAnsi="Bell MT"/>
        </w:rPr>
        <w:tab/>
      </w:r>
    </w:p>
    <w:p w:rsidR="00D82276" w:rsidRPr="00D159C2" w:rsidRDefault="008074B6" w:rsidP="008074B6">
      <w:pPr>
        <w:rPr>
          <w:rFonts w:ascii="Bell MT" w:hAnsi="Bell MT"/>
        </w:rPr>
      </w:pPr>
      <w:r w:rsidRPr="00D159C2">
        <w:rPr>
          <w:rFonts w:ascii="Bell MT" w:hAnsi="Bell MT"/>
        </w:rPr>
        <w:t xml:space="preserve">Office hours: </w:t>
      </w:r>
      <w:r w:rsidR="000665C2">
        <w:rPr>
          <w:rFonts w:ascii="Bell MT" w:hAnsi="Bell MT"/>
        </w:rPr>
        <w:t>Wednesday</w:t>
      </w:r>
      <w:r w:rsidR="00610C26" w:rsidRPr="00D159C2">
        <w:rPr>
          <w:rFonts w:ascii="Bell MT" w:hAnsi="Bell MT"/>
        </w:rPr>
        <w:t xml:space="preserve"> </w:t>
      </w:r>
      <w:r w:rsidR="0084085D">
        <w:rPr>
          <w:rFonts w:ascii="Bell MT" w:hAnsi="Bell MT"/>
        </w:rPr>
        <w:t>1-3pm</w:t>
      </w:r>
      <w:r w:rsidR="00610C26" w:rsidRPr="00D159C2">
        <w:rPr>
          <w:rFonts w:ascii="Bell MT" w:hAnsi="Bell MT"/>
        </w:rPr>
        <w:t>, o</w:t>
      </w:r>
      <w:r w:rsidR="00951F38" w:rsidRPr="00D159C2">
        <w:rPr>
          <w:rFonts w:ascii="Bell MT" w:hAnsi="Bell MT"/>
        </w:rPr>
        <w:t>r by appointment</w:t>
      </w:r>
    </w:p>
    <w:p w:rsidR="000256A0" w:rsidRPr="00D159C2" w:rsidRDefault="000256A0" w:rsidP="009504A6">
      <w:pPr>
        <w:rPr>
          <w:rFonts w:ascii="Bell MT" w:hAnsi="Bell MT"/>
        </w:rPr>
      </w:pPr>
    </w:p>
    <w:p w:rsidR="004A1B87" w:rsidRDefault="008B792F" w:rsidP="009504A6">
      <w:pPr>
        <w:rPr>
          <w:rFonts w:ascii="Bell MT" w:hAnsi="Bell MT"/>
        </w:rPr>
      </w:pPr>
      <w:r>
        <w:rPr>
          <w:rFonts w:ascii="Bell MT" w:hAnsi="Bell MT"/>
        </w:rPr>
        <w:t>This course is designed to raise fundamental questions about how and why we teach survey courses at the college level. These questions may successfully be answered in a variety of ways depending on the subject and the personality of the teacher – but the questions remain constant and central. We will talk about core concepts, teaching materials, classroom strategies and tactics, grading and evaluation. This course in intended to help orient a graduate student on the road toward teaching well.</w:t>
      </w:r>
    </w:p>
    <w:p w:rsidR="008B792F" w:rsidRDefault="008B792F" w:rsidP="009504A6">
      <w:pPr>
        <w:rPr>
          <w:rFonts w:ascii="Bell MT" w:hAnsi="Bell MT"/>
        </w:rPr>
      </w:pPr>
    </w:p>
    <w:p w:rsidR="008B792F" w:rsidRPr="00D159C2" w:rsidRDefault="008B792F" w:rsidP="009504A6">
      <w:pPr>
        <w:rPr>
          <w:rFonts w:ascii="Bell MT" w:hAnsi="Bell MT"/>
        </w:rPr>
      </w:pPr>
      <w:r w:rsidRPr="006A4C78">
        <w:rPr>
          <w:rFonts w:ascii="Bell MT" w:hAnsi="Bell MT"/>
          <w:b/>
        </w:rPr>
        <w:t>Readings</w:t>
      </w:r>
      <w:r>
        <w:rPr>
          <w:rFonts w:ascii="Bell MT" w:hAnsi="Bell MT"/>
        </w:rPr>
        <w:t>:</w:t>
      </w:r>
      <w:r>
        <w:rPr>
          <w:rFonts w:ascii="Bell MT" w:hAnsi="Bell MT"/>
        </w:rPr>
        <w:tab/>
      </w:r>
      <w:r w:rsidR="00227D51">
        <w:rPr>
          <w:rFonts w:ascii="Bell MT" w:hAnsi="Bell MT"/>
        </w:rPr>
        <w:t xml:space="preserve">James Loewen, </w:t>
      </w:r>
      <w:r w:rsidR="00227D51" w:rsidRPr="00227D51">
        <w:rPr>
          <w:rFonts w:ascii="Bell MT" w:hAnsi="Bell MT"/>
          <w:i/>
        </w:rPr>
        <w:t>Lies My Teacher Told Me</w:t>
      </w:r>
    </w:p>
    <w:p w:rsidR="002D0DAD" w:rsidRDefault="00227D51" w:rsidP="009504A6">
      <w:pPr>
        <w:rPr>
          <w:rFonts w:ascii="Bell MT" w:hAnsi="Bell MT"/>
        </w:rPr>
      </w:pPr>
      <w:r>
        <w:rPr>
          <w:rFonts w:ascii="Bell MT" w:hAnsi="Bell MT"/>
        </w:rPr>
        <w:tab/>
      </w:r>
      <w:r>
        <w:rPr>
          <w:rFonts w:ascii="Bell MT" w:hAnsi="Bell MT"/>
        </w:rPr>
        <w:tab/>
      </w:r>
      <w:r w:rsidR="00D13CB5">
        <w:rPr>
          <w:rFonts w:ascii="Bell MT" w:hAnsi="Bell MT"/>
        </w:rPr>
        <w:t xml:space="preserve">Sam Wineburg, </w:t>
      </w:r>
      <w:r w:rsidR="00D13CB5" w:rsidRPr="00D13CB5">
        <w:rPr>
          <w:rFonts w:ascii="Bell MT" w:hAnsi="Bell MT"/>
          <w:i/>
        </w:rPr>
        <w:t>Historical Thinking and Other Unnatural Acts</w:t>
      </w:r>
    </w:p>
    <w:p w:rsidR="00227D51" w:rsidRDefault="00D13CB5" w:rsidP="009504A6">
      <w:pPr>
        <w:rPr>
          <w:rFonts w:ascii="Bell MT" w:hAnsi="Bell MT"/>
        </w:rPr>
      </w:pPr>
      <w:r>
        <w:rPr>
          <w:rFonts w:ascii="Bell MT" w:hAnsi="Bell MT"/>
        </w:rPr>
        <w:tab/>
      </w:r>
      <w:r>
        <w:rPr>
          <w:rFonts w:ascii="Bell MT" w:hAnsi="Bell MT"/>
        </w:rPr>
        <w:tab/>
      </w:r>
      <w:r w:rsidR="006E6ED7">
        <w:rPr>
          <w:rFonts w:ascii="Bell MT" w:hAnsi="Bell MT"/>
        </w:rPr>
        <w:t xml:space="preserve">Richard Arum/Jospia Roksa, </w:t>
      </w:r>
      <w:r w:rsidR="006E6ED7" w:rsidRPr="006E6ED7">
        <w:rPr>
          <w:rFonts w:ascii="Bell MT" w:hAnsi="Bell MT"/>
          <w:i/>
        </w:rPr>
        <w:t>Academically Adrift</w:t>
      </w:r>
    </w:p>
    <w:p w:rsidR="00227D51" w:rsidRDefault="006E6ED7" w:rsidP="009504A6">
      <w:pPr>
        <w:rPr>
          <w:rFonts w:ascii="Bell MT" w:hAnsi="Bell MT"/>
          <w:i/>
        </w:rPr>
      </w:pPr>
      <w:r>
        <w:rPr>
          <w:rFonts w:ascii="Bell MT" w:hAnsi="Bell MT"/>
        </w:rPr>
        <w:tab/>
      </w:r>
      <w:r>
        <w:rPr>
          <w:rFonts w:ascii="Bell MT" w:hAnsi="Bell MT"/>
        </w:rPr>
        <w:tab/>
        <w:t xml:space="preserve">John C. Bean, </w:t>
      </w:r>
      <w:r w:rsidRPr="006E6ED7">
        <w:rPr>
          <w:rFonts w:ascii="Bell MT" w:hAnsi="Bell MT"/>
          <w:i/>
        </w:rPr>
        <w:t>Engaging Ideas</w:t>
      </w:r>
    </w:p>
    <w:p w:rsidR="006E6ED7" w:rsidRDefault="006E6ED7" w:rsidP="009504A6">
      <w:pPr>
        <w:rPr>
          <w:rFonts w:ascii="Bell MT" w:hAnsi="Bell MT"/>
        </w:rPr>
      </w:pPr>
      <w:r>
        <w:rPr>
          <w:rFonts w:ascii="Bell MT" w:hAnsi="Bell MT"/>
        </w:rPr>
        <w:tab/>
      </w:r>
      <w:r>
        <w:rPr>
          <w:rFonts w:ascii="Bell MT" w:hAnsi="Bell MT"/>
        </w:rPr>
        <w:tab/>
        <w:t>One survey textbook with on-line support (your choice)</w:t>
      </w:r>
    </w:p>
    <w:p w:rsidR="006E6ED7" w:rsidRPr="006E6ED7" w:rsidRDefault="006E6ED7" w:rsidP="009504A6">
      <w:pPr>
        <w:rPr>
          <w:rFonts w:ascii="Bell MT" w:hAnsi="Bell MT"/>
        </w:rPr>
      </w:pPr>
      <w:r>
        <w:rPr>
          <w:rFonts w:ascii="Bell MT" w:hAnsi="Bell MT"/>
        </w:rPr>
        <w:tab/>
      </w:r>
      <w:r>
        <w:rPr>
          <w:rFonts w:ascii="Bell MT" w:hAnsi="Bell MT"/>
        </w:rPr>
        <w:tab/>
        <w:t>Additional readings on Blackboard</w:t>
      </w:r>
    </w:p>
    <w:p w:rsidR="00227D51" w:rsidRPr="00D159C2" w:rsidRDefault="00227D51" w:rsidP="009504A6">
      <w:pPr>
        <w:rPr>
          <w:rFonts w:ascii="Bell MT" w:hAnsi="Bell MT"/>
        </w:rPr>
      </w:pPr>
    </w:p>
    <w:p w:rsidR="009504A6" w:rsidRPr="00D159C2" w:rsidRDefault="006E6ED7" w:rsidP="009504A6">
      <w:pPr>
        <w:rPr>
          <w:rFonts w:ascii="Bell MT" w:hAnsi="Bell MT"/>
        </w:rPr>
      </w:pPr>
      <w:r w:rsidRPr="00586483">
        <w:rPr>
          <w:rFonts w:ascii="Bell MT" w:hAnsi="Bell MT"/>
          <w:b/>
        </w:rPr>
        <w:t>Assignments</w:t>
      </w:r>
      <w:r>
        <w:rPr>
          <w:rFonts w:ascii="Bell MT" w:hAnsi="Bell MT"/>
        </w:rPr>
        <w:t xml:space="preserve">: The central assignment in this course is the preparation of a detailed syllabus for a one-semester survey (151, 152, 103, 104, 105) and a 30-page justification for the shape, contents, and structure of that syllabus. You also must read and discuss the four books listed above. You will write a brief </w:t>
      </w:r>
      <w:r w:rsidRPr="00586483">
        <w:rPr>
          <w:rFonts w:ascii="Bell MT" w:hAnsi="Bell MT"/>
          <w:b/>
        </w:rPr>
        <w:t>position paper</w:t>
      </w:r>
      <w:r>
        <w:rPr>
          <w:rFonts w:ascii="Bell MT" w:hAnsi="Bell MT"/>
        </w:rPr>
        <w:t xml:space="preserve"> (1 paragaph) on what “drives” historical change. A sequence of assignments using a collection of textbooks (in the conference room</w:t>
      </w:r>
      <w:r w:rsidR="00586483">
        <w:rPr>
          <w:rFonts w:ascii="Bell MT" w:hAnsi="Bell MT"/>
        </w:rPr>
        <w:t xml:space="preserve">, and in my office) will challenge students to assess the content and differences in ordinary commercial teaching materials. For </w:t>
      </w:r>
      <w:r w:rsidR="00586483" w:rsidRPr="00586483">
        <w:rPr>
          <w:rFonts w:ascii="Bell MT" w:hAnsi="Bell MT"/>
          <w:b/>
        </w:rPr>
        <w:t>Exercise One</w:t>
      </w:r>
      <w:r w:rsidR="00586483">
        <w:rPr>
          <w:rFonts w:ascii="Bell MT" w:hAnsi="Bell MT"/>
        </w:rPr>
        <w:t xml:space="preserve"> you compare 3 different texts for coverage of some major issue in history. For </w:t>
      </w:r>
      <w:r w:rsidR="00586483" w:rsidRPr="00586483">
        <w:rPr>
          <w:rFonts w:ascii="Bell MT" w:hAnsi="Bell MT"/>
          <w:b/>
        </w:rPr>
        <w:t>Exercise Two</w:t>
      </w:r>
      <w:r w:rsidR="00586483">
        <w:rPr>
          <w:rFonts w:ascii="Bell MT" w:hAnsi="Bell MT"/>
        </w:rPr>
        <w:t xml:space="preserve"> evaluate the coherence of those 3 texts’ treatment of another major issue. For </w:t>
      </w:r>
      <w:r w:rsidR="00586483" w:rsidRPr="00586483">
        <w:rPr>
          <w:rFonts w:ascii="Bell MT" w:hAnsi="Bell MT"/>
          <w:b/>
        </w:rPr>
        <w:t>Exercise Three</w:t>
      </w:r>
      <w:r w:rsidR="00586483">
        <w:rPr>
          <w:rFonts w:ascii="Bell MT" w:hAnsi="Bell MT"/>
        </w:rPr>
        <w:t xml:space="preserve"> look at the impact of diversity concerns on the content of 3 different texts. For </w:t>
      </w:r>
      <w:r w:rsidR="00586483" w:rsidRPr="00586483">
        <w:rPr>
          <w:rFonts w:ascii="Bell MT" w:hAnsi="Bell MT"/>
          <w:b/>
        </w:rPr>
        <w:t>Exercise Four</w:t>
      </w:r>
      <w:r w:rsidR="00586483">
        <w:rPr>
          <w:rFonts w:ascii="Bell MT" w:hAnsi="Bell MT"/>
        </w:rPr>
        <w:t xml:space="preserve"> you will write a review of 2 survey lectures given by Purdue history faculty, comparing and evaluating the approach and effect of each.</w:t>
      </w:r>
      <w:r>
        <w:rPr>
          <w:rFonts w:ascii="Bell MT" w:hAnsi="Bell MT"/>
        </w:rPr>
        <w:t xml:space="preserve"> </w:t>
      </w:r>
    </w:p>
    <w:p w:rsidR="00966366" w:rsidRDefault="00966366" w:rsidP="009504A6">
      <w:pPr>
        <w:rPr>
          <w:rFonts w:ascii="Bell MT" w:hAnsi="Bell MT"/>
        </w:rPr>
      </w:pPr>
    </w:p>
    <w:p w:rsidR="000256A0" w:rsidRDefault="006A4C78" w:rsidP="009504A6">
      <w:pPr>
        <w:rPr>
          <w:rFonts w:ascii="Bell MT" w:hAnsi="Bell MT"/>
        </w:rPr>
      </w:pPr>
      <w:r w:rsidRPr="006A4C78">
        <w:rPr>
          <w:rFonts w:ascii="Bell MT" w:hAnsi="Bell MT"/>
          <w:b/>
        </w:rPr>
        <w:lastRenderedPageBreak/>
        <w:t>Grading</w:t>
      </w:r>
      <w:r>
        <w:rPr>
          <w:rFonts w:ascii="Bell MT" w:hAnsi="Bell MT"/>
        </w:rPr>
        <w:t>: 50% on the syllabus and final essay, 25% on the intermediate assignments; 25% class participation and engagement.</w:t>
      </w:r>
    </w:p>
    <w:p w:rsidR="006A4C78" w:rsidRPr="00D159C2" w:rsidRDefault="006A4C78" w:rsidP="009504A6">
      <w:pPr>
        <w:rPr>
          <w:rFonts w:ascii="Bell MT" w:hAnsi="Bell MT"/>
        </w:rPr>
      </w:pPr>
    </w:p>
    <w:p w:rsidR="00326BD4" w:rsidRDefault="00326BD4" w:rsidP="00326BD4">
      <w:pPr>
        <w:rPr>
          <w:rFonts w:ascii="Bell MT" w:hAnsi="Bell MT" w:cstheme="minorHAnsi"/>
          <w:bCs/>
        </w:rPr>
      </w:pPr>
      <w:r w:rsidRPr="00326BD4">
        <w:rPr>
          <w:rFonts w:ascii="Bell MT" w:hAnsi="Bell MT" w:cstheme="minorHAnsi"/>
          <w:b/>
          <w:bCs/>
        </w:rPr>
        <w:t>Disclaimer:</w:t>
      </w:r>
      <w:r w:rsidRPr="00C6349A">
        <w:rPr>
          <w:rFonts w:ascii="Bell MT" w:hAnsi="Bell MT" w:cstheme="minorHAnsi"/>
          <w:b/>
          <w:bCs/>
        </w:rPr>
        <w:t xml:space="preserve">   </w:t>
      </w:r>
      <w:r w:rsidRPr="00C6349A">
        <w:rPr>
          <w:rFonts w:ascii="Bell MT" w:hAnsi="Bell MT" w:cstheme="minorHAnsi"/>
          <w:bCs/>
        </w:rPr>
        <w:t>In the event of a major campus emergency, the above requirements, deadlines and grading policies are subject to changes that may be required by a revised semester calendar.  Any such changes in this course will be posted on Blackboard once the course resumes or can be obtained by contacting the professor via email</w:t>
      </w:r>
      <w:r>
        <w:rPr>
          <w:rFonts w:ascii="Bell MT" w:hAnsi="Bell MT" w:cstheme="minorHAnsi"/>
          <w:bCs/>
        </w:rPr>
        <w:t xml:space="preserve"> (</w:t>
      </w:r>
      <w:hyperlink r:id="rId8" w:history="1">
        <w:r w:rsidR="003507F0" w:rsidRPr="00BD7E4B">
          <w:rPr>
            <w:rStyle w:val="Hyperlink"/>
            <w:rFonts w:ascii="Bell MT" w:hAnsi="Bell MT" w:cstheme="minorHAnsi"/>
            <w:bCs/>
          </w:rPr>
          <w:t>rkleinpe@purdue.edu</w:t>
        </w:r>
      </w:hyperlink>
      <w:r>
        <w:rPr>
          <w:rFonts w:ascii="Bell MT" w:hAnsi="Bell MT" w:cstheme="minorHAnsi"/>
          <w:bCs/>
        </w:rPr>
        <w:t>)</w:t>
      </w:r>
      <w:r w:rsidRPr="00C6349A">
        <w:rPr>
          <w:rFonts w:ascii="Bell MT" w:hAnsi="Bell MT" w:cstheme="minorHAnsi"/>
          <w:bCs/>
        </w:rPr>
        <w:t>.</w:t>
      </w:r>
      <w:r w:rsidR="003507F0">
        <w:rPr>
          <w:rFonts w:ascii="Bell MT" w:hAnsi="Bell MT" w:cstheme="minorHAnsi"/>
          <w:bCs/>
        </w:rPr>
        <w:t xml:space="preserve"> </w:t>
      </w:r>
    </w:p>
    <w:p w:rsidR="00DF7727" w:rsidRPr="00C6349A" w:rsidRDefault="00DF7727" w:rsidP="00326BD4">
      <w:pPr>
        <w:rPr>
          <w:rFonts w:ascii="Bell MT" w:hAnsi="Bell MT" w:cstheme="minorHAnsi"/>
          <w:bCs/>
        </w:rPr>
      </w:pPr>
    </w:p>
    <w:p w:rsidR="003507F0" w:rsidRDefault="000256A0" w:rsidP="009504A6">
      <w:pPr>
        <w:rPr>
          <w:rFonts w:ascii="Bell MT" w:hAnsi="Bell MT"/>
        </w:rPr>
      </w:pPr>
      <w:r w:rsidRPr="00D159C2">
        <w:rPr>
          <w:rFonts w:ascii="Bell MT" w:hAnsi="Bell MT"/>
        </w:rPr>
        <w:t>COURSE SCHEDULE</w:t>
      </w:r>
    </w:p>
    <w:p w:rsidR="003507F0" w:rsidRPr="00D159C2" w:rsidRDefault="003507F0" w:rsidP="009504A6">
      <w:pPr>
        <w:rPr>
          <w:rFonts w:ascii="Bell MT" w:hAnsi="Bell MT"/>
        </w:rPr>
      </w:pPr>
      <w:r>
        <w:rPr>
          <w:rFonts w:ascii="Bell MT" w:hAnsi="Bell MT"/>
        </w:rPr>
        <w:t>You will learn of any expected changes to the schedule well in advance.</w:t>
      </w:r>
    </w:p>
    <w:p w:rsidR="007D4E41" w:rsidRDefault="007D4E41" w:rsidP="007D4E41">
      <w:pPr>
        <w:rPr>
          <w:rFonts w:ascii="Bell MT" w:hAnsi="Bell MT"/>
        </w:rPr>
      </w:pPr>
    </w:p>
    <w:p w:rsidR="00511D7C" w:rsidRDefault="00511D7C" w:rsidP="007D4E41">
      <w:pPr>
        <w:rPr>
          <w:rFonts w:ascii="Bell MT" w:hAnsi="Bell MT"/>
        </w:rPr>
      </w:pPr>
    </w:p>
    <w:p w:rsidR="00DB2398" w:rsidRPr="009A4B49" w:rsidRDefault="009A4B49" w:rsidP="009A4B49">
      <w:pPr>
        <w:ind w:left="1440" w:hanging="1440"/>
        <w:rPr>
          <w:rFonts w:ascii="Bell MT" w:hAnsi="Bell MT"/>
        </w:rPr>
      </w:pPr>
      <w:r w:rsidRPr="009A4B49">
        <w:rPr>
          <w:rFonts w:ascii="Bell MT" w:hAnsi="Bell MT"/>
          <w:b/>
        </w:rPr>
        <w:t xml:space="preserve">Jan 13: </w:t>
      </w:r>
      <w:r>
        <w:rPr>
          <w:rFonts w:ascii="Bell MT" w:hAnsi="Bell MT"/>
          <w:b/>
        </w:rPr>
        <w:tab/>
      </w:r>
      <w:r w:rsidR="00DB2398" w:rsidRPr="009A4B49">
        <w:rPr>
          <w:rFonts w:ascii="Bell MT" w:hAnsi="Bell MT"/>
          <w:b/>
        </w:rPr>
        <w:t>Introduction and objectives.</w:t>
      </w:r>
      <w:r w:rsidR="00A66436">
        <w:rPr>
          <w:rFonts w:ascii="Bell MT" w:hAnsi="Bell MT"/>
        </w:rPr>
        <w:t xml:space="preserve"> Discuss </w:t>
      </w:r>
      <w:r w:rsidR="00DB2398" w:rsidRPr="009A4B49">
        <w:rPr>
          <w:rFonts w:ascii="Bell MT" w:hAnsi="Bell MT"/>
        </w:rPr>
        <w:t xml:space="preserve">Botstein, </w:t>
      </w:r>
      <w:r w:rsidR="00DB2398" w:rsidRPr="009A4B49">
        <w:rPr>
          <w:rFonts w:ascii="Bell MT" w:hAnsi="Bell MT"/>
          <w:i/>
        </w:rPr>
        <w:t>Jefferson’s Children: Education and the Promise of American Culture</w:t>
      </w:r>
      <w:r w:rsidR="00DB2398" w:rsidRPr="009A4B49">
        <w:rPr>
          <w:rFonts w:ascii="Bell MT" w:hAnsi="Bell MT"/>
        </w:rPr>
        <w:t>, ch. 5, “The American College” (on blackboard). How does Botstein seek to address current challenges in higher education?</w:t>
      </w:r>
    </w:p>
    <w:p w:rsidR="00DB2398" w:rsidRPr="00DB2398" w:rsidRDefault="00DB2398" w:rsidP="00DB2398">
      <w:pPr>
        <w:pStyle w:val="ListParagraph"/>
        <w:rPr>
          <w:rFonts w:ascii="Bell MT" w:hAnsi="Bell MT"/>
        </w:rPr>
      </w:pPr>
    </w:p>
    <w:p w:rsidR="00C439DC" w:rsidRPr="009A4B49" w:rsidRDefault="009A4B49" w:rsidP="009A4B49">
      <w:pPr>
        <w:ind w:left="1440" w:hanging="1440"/>
        <w:rPr>
          <w:rFonts w:ascii="Bell MT" w:hAnsi="Bell MT"/>
        </w:rPr>
      </w:pPr>
      <w:r>
        <w:rPr>
          <w:rFonts w:ascii="Bell MT" w:hAnsi="Bell MT"/>
          <w:b/>
        </w:rPr>
        <w:t>Jan. 20:</w:t>
      </w:r>
      <w:r>
        <w:rPr>
          <w:rFonts w:ascii="Bell MT" w:hAnsi="Bell MT"/>
          <w:b/>
        </w:rPr>
        <w:tab/>
      </w:r>
      <w:r w:rsidR="00DB2398" w:rsidRPr="009A4B49">
        <w:rPr>
          <w:rFonts w:ascii="Bell MT" w:hAnsi="Bell MT"/>
          <w:b/>
        </w:rPr>
        <w:t>Why do teacher</w:t>
      </w:r>
      <w:r w:rsidR="007909D2" w:rsidRPr="009A4B49">
        <w:rPr>
          <w:rFonts w:ascii="Bell MT" w:hAnsi="Bell MT"/>
          <w:b/>
        </w:rPr>
        <w:t>s</w:t>
      </w:r>
      <w:r w:rsidR="00DB2398" w:rsidRPr="009A4B49">
        <w:rPr>
          <w:rFonts w:ascii="Bell MT" w:hAnsi="Bell MT"/>
          <w:b/>
        </w:rPr>
        <w:t xml:space="preserve"> tell lies?</w:t>
      </w:r>
      <w:r w:rsidR="00DB2398" w:rsidRPr="009A4B49">
        <w:rPr>
          <w:rFonts w:ascii="Bell MT" w:hAnsi="Bell MT"/>
        </w:rPr>
        <w:t xml:space="preserve"> Discuss Loewen. What are we trying to accomplish in the survey? How do our objectives encourage us to tell one sort of lies or another? Discuss possibilities for telling the truth. </w:t>
      </w:r>
    </w:p>
    <w:p w:rsidR="00DB2398" w:rsidRPr="00DB2398" w:rsidRDefault="00DB2398" w:rsidP="00DB2398">
      <w:pPr>
        <w:pStyle w:val="ListParagraph"/>
        <w:rPr>
          <w:rFonts w:ascii="Bell MT" w:hAnsi="Bell MT"/>
        </w:rPr>
      </w:pPr>
    </w:p>
    <w:p w:rsidR="00DB2398" w:rsidRPr="009A4B49" w:rsidRDefault="009A4B49" w:rsidP="009A4B49">
      <w:pPr>
        <w:ind w:left="1440" w:hanging="1440"/>
        <w:rPr>
          <w:rFonts w:ascii="Bell MT" w:hAnsi="Bell MT"/>
        </w:rPr>
      </w:pPr>
      <w:r>
        <w:rPr>
          <w:rFonts w:ascii="Bell MT" w:hAnsi="Bell MT"/>
          <w:b/>
        </w:rPr>
        <w:t>Jan. 27:</w:t>
      </w:r>
      <w:r>
        <w:rPr>
          <w:rFonts w:ascii="Bell MT" w:hAnsi="Bell MT"/>
          <w:b/>
        </w:rPr>
        <w:tab/>
      </w:r>
      <w:r w:rsidR="00DB2398" w:rsidRPr="009A4B49">
        <w:rPr>
          <w:rFonts w:ascii="Bell MT" w:hAnsi="Bell MT"/>
          <w:b/>
        </w:rPr>
        <w:t>What is history teaching?</w:t>
      </w:r>
      <w:r w:rsidR="00DB2398" w:rsidRPr="009A4B49">
        <w:rPr>
          <w:rFonts w:ascii="Bell MT" w:hAnsi="Bell MT"/>
        </w:rPr>
        <w:t xml:space="preserve"> History learning?</w:t>
      </w:r>
      <w:r w:rsidR="00763FCA" w:rsidRPr="009A4B49">
        <w:rPr>
          <w:rFonts w:ascii="Bell MT" w:hAnsi="Bell MT"/>
        </w:rPr>
        <w:t xml:space="preserve"> Discuss Weinberg. What is teaching in general? What is teaching in particular?</w:t>
      </w:r>
      <w:r w:rsidR="00E241BB" w:rsidRPr="009A4B49">
        <w:rPr>
          <w:rFonts w:ascii="Bell MT" w:hAnsi="Bell MT"/>
        </w:rPr>
        <w:t xml:space="preserve"> Consider historical thinking, how we do it, how it is not the natural way of thinking, and how we might initiate students into thinking historically.</w:t>
      </w:r>
    </w:p>
    <w:p w:rsidR="00E241BB" w:rsidRPr="00E241BB" w:rsidRDefault="00E241BB" w:rsidP="00E241BB">
      <w:pPr>
        <w:pStyle w:val="ListParagraph"/>
        <w:rPr>
          <w:rFonts w:ascii="Bell MT" w:hAnsi="Bell MT"/>
        </w:rPr>
      </w:pPr>
    </w:p>
    <w:p w:rsidR="00E241BB" w:rsidRPr="00D21176" w:rsidRDefault="00D21176" w:rsidP="00D21176">
      <w:pPr>
        <w:ind w:left="1440" w:hanging="1440"/>
        <w:rPr>
          <w:rFonts w:ascii="Bell MT" w:hAnsi="Bell MT"/>
        </w:rPr>
      </w:pPr>
      <w:r>
        <w:rPr>
          <w:rFonts w:ascii="Bell MT" w:hAnsi="Bell MT"/>
          <w:b/>
        </w:rPr>
        <w:t>Feb. 3:</w:t>
      </w:r>
      <w:r>
        <w:rPr>
          <w:rFonts w:ascii="Bell MT" w:hAnsi="Bell MT"/>
          <w:b/>
        </w:rPr>
        <w:tab/>
      </w:r>
      <w:r w:rsidR="007909D2" w:rsidRPr="00D21176">
        <w:rPr>
          <w:rFonts w:ascii="Bell MT" w:hAnsi="Bell MT"/>
          <w:b/>
        </w:rPr>
        <w:t>Who are we teaching?</w:t>
      </w:r>
      <w:r w:rsidR="007909D2" w:rsidRPr="00D21176">
        <w:rPr>
          <w:rFonts w:ascii="Bell MT" w:hAnsi="Bell MT"/>
        </w:rPr>
        <w:t xml:space="preserve"> Discuss Arum/Roksa. Taking stock of your audience is crucial to being effective in the classroom. This means asking who they are and what makes them tick. (Wanting them to be different is not a choice.)</w:t>
      </w:r>
    </w:p>
    <w:p w:rsidR="007909D2" w:rsidRPr="007909D2" w:rsidRDefault="007909D2" w:rsidP="007909D2">
      <w:pPr>
        <w:pStyle w:val="ListParagraph"/>
        <w:rPr>
          <w:rFonts w:ascii="Bell MT" w:hAnsi="Bell MT"/>
        </w:rPr>
      </w:pPr>
    </w:p>
    <w:p w:rsidR="007909D2" w:rsidRPr="00D21176" w:rsidRDefault="00D21176" w:rsidP="00D21176">
      <w:pPr>
        <w:ind w:left="1440" w:hanging="1440"/>
        <w:rPr>
          <w:rFonts w:ascii="Bell MT" w:hAnsi="Bell MT"/>
          <w:b/>
        </w:rPr>
      </w:pPr>
      <w:r>
        <w:rPr>
          <w:rFonts w:ascii="Bell MT" w:hAnsi="Bell MT"/>
          <w:b/>
        </w:rPr>
        <w:t>Feb. 10:</w:t>
      </w:r>
      <w:r>
        <w:rPr>
          <w:rFonts w:ascii="Bell MT" w:hAnsi="Bell MT"/>
          <w:b/>
        </w:rPr>
        <w:tab/>
      </w:r>
      <w:r w:rsidR="007909D2" w:rsidRPr="00D21176">
        <w:rPr>
          <w:rFonts w:ascii="Bell MT" w:hAnsi="Bell MT"/>
          <w:b/>
        </w:rPr>
        <w:t>What causes change?</w:t>
      </w:r>
      <w:r w:rsidR="007909D2" w:rsidRPr="00D21176">
        <w:rPr>
          <w:rFonts w:ascii="Bell MT" w:hAnsi="Bell MT"/>
        </w:rPr>
        <w:t xml:space="preserve"> “…and then the war came…” What are the engines of historical change? How can we explore big causal forces, watershed events, and the nature of historical explanations within the context of an introductory survey</w:t>
      </w:r>
      <w:r w:rsidR="00D838F4" w:rsidRPr="00D21176">
        <w:rPr>
          <w:rFonts w:ascii="Bell MT" w:hAnsi="Bell MT"/>
        </w:rPr>
        <w:t xml:space="preserve"> for undergrads who may never darken our doors again? </w:t>
      </w:r>
      <w:r w:rsidR="00D838F4" w:rsidRPr="00D21176">
        <w:rPr>
          <w:rFonts w:ascii="Bell MT" w:hAnsi="Bell MT"/>
          <w:b/>
        </w:rPr>
        <w:t>Position papers due.</w:t>
      </w:r>
    </w:p>
    <w:p w:rsidR="00D838F4" w:rsidRPr="00D838F4" w:rsidRDefault="00D838F4" w:rsidP="00D838F4">
      <w:pPr>
        <w:pStyle w:val="ListParagraph"/>
        <w:rPr>
          <w:rFonts w:ascii="Bell MT" w:hAnsi="Bell MT"/>
        </w:rPr>
      </w:pPr>
    </w:p>
    <w:p w:rsidR="00D838F4" w:rsidRPr="00D21176" w:rsidRDefault="00D21176" w:rsidP="00D21176">
      <w:pPr>
        <w:ind w:left="1440" w:hanging="1440"/>
        <w:rPr>
          <w:rFonts w:ascii="Bell MT" w:hAnsi="Bell MT"/>
        </w:rPr>
      </w:pPr>
      <w:r>
        <w:rPr>
          <w:rFonts w:ascii="Bell MT" w:hAnsi="Bell MT"/>
          <w:b/>
        </w:rPr>
        <w:t>Feb. 17:</w:t>
      </w:r>
      <w:r>
        <w:rPr>
          <w:rFonts w:ascii="Bell MT" w:hAnsi="Bell MT"/>
          <w:b/>
        </w:rPr>
        <w:tab/>
      </w:r>
      <w:r w:rsidR="00B51491" w:rsidRPr="00D21176">
        <w:rPr>
          <w:rFonts w:ascii="Bell MT" w:hAnsi="Bell MT"/>
          <w:b/>
        </w:rPr>
        <w:t>Coverage</w:t>
      </w:r>
      <w:r w:rsidR="00B51491" w:rsidRPr="00D21176">
        <w:rPr>
          <w:rFonts w:ascii="Bell MT" w:hAnsi="Bell MT"/>
        </w:rPr>
        <w:t xml:space="preserve">: the great conundrum of any survey is what to include? Cana survey be comprehensive any longer? If not, by what criteria do we include or exclude aspects of the story? Because we have expanded our notions of what are important historical questions (and who are important historical actors), we now </w:t>
      </w:r>
      <w:r w:rsidR="00B51491" w:rsidRPr="00D21176">
        <w:rPr>
          <w:rFonts w:ascii="Bell MT" w:hAnsi="Bell MT"/>
        </w:rPr>
        <w:lastRenderedPageBreak/>
        <w:t xml:space="preserve">face a genuine problem of naming the terms by which this or that detail belongs in the survey. </w:t>
      </w:r>
      <w:r w:rsidR="00B51491" w:rsidRPr="00D21176">
        <w:rPr>
          <w:rFonts w:ascii="Bell MT" w:hAnsi="Bell MT"/>
          <w:b/>
        </w:rPr>
        <w:t>Exercise One due.</w:t>
      </w:r>
    </w:p>
    <w:p w:rsidR="00B51491" w:rsidRPr="00B51491" w:rsidRDefault="00B51491" w:rsidP="00B51491">
      <w:pPr>
        <w:pStyle w:val="ListParagraph"/>
        <w:rPr>
          <w:rFonts w:ascii="Bell MT" w:hAnsi="Bell MT"/>
        </w:rPr>
      </w:pPr>
    </w:p>
    <w:p w:rsidR="00B51491" w:rsidRPr="00511D7C" w:rsidRDefault="00511D7C" w:rsidP="00511D7C">
      <w:pPr>
        <w:ind w:left="1440" w:hanging="1440"/>
        <w:rPr>
          <w:rFonts w:ascii="Bell MT" w:hAnsi="Bell MT"/>
        </w:rPr>
      </w:pPr>
      <w:r>
        <w:rPr>
          <w:rFonts w:ascii="Bell MT" w:hAnsi="Bell MT"/>
          <w:b/>
        </w:rPr>
        <w:t>Feb. 24:</w:t>
      </w:r>
      <w:r>
        <w:rPr>
          <w:rFonts w:ascii="Bell MT" w:hAnsi="Bell MT"/>
          <w:b/>
        </w:rPr>
        <w:tab/>
      </w:r>
      <w:r w:rsidR="00B51491" w:rsidRPr="00511D7C">
        <w:rPr>
          <w:rFonts w:ascii="Bell MT" w:hAnsi="Bell MT"/>
          <w:b/>
        </w:rPr>
        <w:t>Coherence</w:t>
      </w:r>
      <w:r w:rsidR="00B51491" w:rsidRPr="00511D7C">
        <w:rPr>
          <w:rFonts w:ascii="Bell MT" w:hAnsi="Bell MT"/>
        </w:rPr>
        <w:t xml:space="preserve">. A second conundrum – often closely related to that of coverage- is the issue of coherence. The imposition of a narrative trajectory and the effort to achieve coherence both seem necessary to making a survey comprehensible to students. Yet these interpretive interventions may distort the resulting story just as much as rank prejudice or ideological pre-conditions. Life lived is NOT coherent, yet we crave histories that are. Every teacher of the survey must balance the virtues of coherence against the inevitable distortions that coherence introduces to the subject. </w:t>
      </w:r>
      <w:r w:rsidR="00B51491" w:rsidRPr="00511D7C">
        <w:rPr>
          <w:rFonts w:ascii="Bell MT" w:hAnsi="Bell MT"/>
          <w:b/>
        </w:rPr>
        <w:t>Exercise two due.</w:t>
      </w:r>
    </w:p>
    <w:p w:rsidR="006E1052" w:rsidRPr="006E1052" w:rsidRDefault="006E1052" w:rsidP="006E1052">
      <w:pPr>
        <w:pStyle w:val="ListParagraph"/>
        <w:rPr>
          <w:rFonts w:ascii="Bell MT" w:hAnsi="Bell MT"/>
        </w:rPr>
      </w:pPr>
    </w:p>
    <w:p w:rsidR="006E1052" w:rsidRDefault="00511D7C" w:rsidP="00511D7C">
      <w:pPr>
        <w:ind w:left="1440" w:hanging="1440"/>
        <w:rPr>
          <w:rFonts w:ascii="Bell MT" w:hAnsi="Bell MT"/>
          <w:b/>
        </w:rPr>
      </w:pPr>
      <w:r>
        <w:rPr>
          <w:rFonts w:ascii="Bell MT" w:hAnsi="Bell MT"/>
          <w:b/>
        </w:rPr>
        <w:t>Mar. 2:</w:t>
      </w:r>
      <w:r>
        <w:rPr>
          <w:rFonts w:ascii="Bell MT" w:hAnsi="Bell MT"/>
          <w:b/>
        </w:rPr>
        <w:tab/>
      </w:r>
      <w:r w:rsidR="006E1052" w:rsidRPr="00511D7C">
        <w:rPr>
          <w:rFonts w:ascii="Bell MT" w:hAnsi="Bell MT"/>
          <w:b/>
        </w:rPr>
        <w:t>Diversity</w:t>
      </w:r>
      <w:r w:rsidR="006E1052" w:rsidRPr="00511D7C">
        <w:rPr>
          <w:rFonts w:ascii="Bell MT" w:hAnsi="Bell MT"/>
        </w:rPr>
        <w:t xml:space="preserve"> – its merits and challenges. Our textbooks all pay lip service to diversity, but teachers of the survey must embrace some genuine notion of the merits of multiple perspectives and inclusive strategies before their lectures will ring true. What are the inherent virtues of diversity and how do we get students to appreciate them? </w:t>
      </w:r>
      <w:r w:rsidR="006E1052" w:rsidRPr="00511D7C">
        <w:rPr>
          <w:rFonts w:ascii="Bell MT" w:hAnsi="Bell MT"/>
          <w:b/>
        </w:rPr>
        <w:t>Exercise three due.</w:t>
      </w:r>
    </w:p>
    <w:p w:rsidR="00DF7727" w:rsidRDefault="00DF7727" w:rsidP="00511D7C">
      <w:pPr>
        <w:ind w:left="1440" w:hanging="1440"/>
        <w:rPr>
          <w:rFonts w:ascii="Bell MT" w:hAnsi="Bell MT"/>
          <w:b/>
        </w:rPr>
      </w:pPr>
    </w:p>
    <w:p w:rsidR="00DF7727" w:rsidRDefault="00DF7727" w:rsidP="00511D7C">
      <w:pPr>
        <w:ind w:left="1440" w:hanging="1440"/>
        <w:rPr>
          <w:rFonts w:ascii="Bell MT" w:hAnsi="Bell MT"/>
        </w:rPr>
      </w:pPr>
      <w:r>
        <w:rPr>
          <w:rFonts w:ascii="Bell MT" w:hAnsi="Bell MT"/>
          <w:b/>
        </w:rPr>
        <w:t>Mar. 9:</w:t>
      </w:r>
      <w:r>
        <w:rPr>
          <w:rFonts w:ascii="Bell MT" w:hAnsi="Bell MT"/>
          <w:b/>
        </w:rPr>
        <w:tab/>
      </w:r>
      <w:r w:rsidR="00A66436">
        <w:rPr>
          <w:rFonts w:ascii="Bell MT" w:hAnsi="Bell MT"/>
          <w:b/>
        </w:rPr>
        <w:t xml:space="preserve">Who is the historian? </w:t>
      </w:r>
      <w:r w:rsidR="00A66436" w:rsidRPr="00A66436">
        <w:rPr>
          <w:rFonts w:ascii="Bell MT" w:hAnsi="Bell MT"/>
        </w:rPr>
        <w:t xml:space="preserve">Discuss </w:t>
      </w:r>
      <w:r w:rsidR="0058611E">
        <w:rPr>
          <w:rFonts w:ascii="Bell MT" w:hAnsi="Bell MT"/>
        </w:rPr>
        <w:t xml:space="preserve">excerpts from </w:t>
      </w:r>
      <w:r w:rsidR="00A66436" w:rsidRPr="00A66436">
        <w:rPr>
          <w:rFonts w:ascii="Bell MT" w:hAnsi="Bell MT"/>
        </w:rPr>
        <w:t>Raab</w:t>
      </w:r>
      <w:r w:rsidR="0058611E">
        <w:rPr>
          <w:rFonts w:ascii="Bell MT" w:hAnsi="Bell MT"/>
        </w:rPr>
        <w:t xml:space="preserve"> (on blackboard)</w:t>
      </w:r>
      <w:r w:rsidR="00A66436" w:rsidRPr="00A66436">
        <w:rPr>
          <w:rFonts w:ascii="Bell MT" w:hAnsi="Bell MT"/>
        </w:rPr>
        <w:t>.</w:t>
      </w:r>
      <w:r w:rsidR="00A66436">
        <w:rPr>
          <w:rFonts w:ascii="Bell MT" w:hAnsi="Bell MT"/>
        </w:rPr>
        <w:t xml:space="preserve"> </w:t>
      </w:r>
    </w:p>
    <w:p w:rsidR="00A66436" w:rsidRDefault="00A66436" w:rsidP="00511D7C">
      <w:pPr>
        <w:ind w:left="1440" w:hanging="1440"/>
        <w:rPr>
          <w:rFonts w:ascii="Bell MT" w:hAnsi="Bell MT"/>
        </w:rPr>
      </w:pPr>
    </w:p>
    <w:p w:rsidR="00A66436" w:rsidRPr="00A66436" w:rsidRDefault="00A66436" w:rsidP="00511D7C">
      <w:pPr>
        <w:ind w:left="1440" w:hanging="1440"/>
        <w:rPr>
          <w:rFonts w:ascii="Bell MT" w:hAnsi="Bell MT"/>
          <w:b/>
        </w:rPr>
      </w:pPr>
      <w:r w:rsidRPr="00A66436">
        <w:rPr>
          <w:rFonts w:ascii="Bell MT" w:hAnsi="Bell MT"/>
          <w:b/>
        </w:rPr>
        <w:t>Mar. 16:</w:t>
      </w:r>
      <w:r w:rsidRPr="00A66436">
        <w:rPr>
          <w:rFonts w:ascii="Bell MT" w:hAnsi="Bell MT"/>
          <w:b/>
        </w:rPr>
        <w:tab/>
        <w:t>No Class – Spring Break</w:t>
      </w:r>
    </w:p>
    <w:p w:rsidR="00A66436" w:rsidRDefault="00A66436" w:rsidP="00511D7C">
      <w:pPr>
        <w:ind w:left="1440" w:hanging="1440"/>
        <w:rPr>
          <w:rFonts w:ascii="Bell MT" w:hAnsi="Bell MT"/>
        </w:rPr>
      </w:pPr>
    </w:p>
    <w:p w:rsidR="00A66436" w:rsidRDefault="00A66436" w:rsidP="00511D7C">
      <w:pPr>
        <w:ind w:left="1440" w:hanging="1440"/>
        <w:rPr>
          <w:rFonts w:ascii="Bell MT" w:hAnsi="Bell MT"/>
          <w:b/>
        </w:rPr>
      </w:pPr>
      <w:r w:rsidRPr="00A66436">
        <w:rPr>
          <w:rFonts w:ascii="Bell MT" w:hAnsi="Bell MT"/>
          <w:b/>
        </w:rPr>
        <w:t>Mar. 23:</w:t>
      </w:r>
      <w:r>
        <w:rPr>
          <w:rFonts w:ascii="Bell MT" w:hAnsi="Bell MT"/>
        </w:rPr>
        <w:tab/>
      </w:r>
      <w:r w:rsidRPr="00A66436">
        <w:rPr>
          <w:rFonts w:ascii="Bell MT" w:hAnsi="Bell MT"/>
          <w:b/>
        </w:rPr>
        <w:t>Lecture</w:t>
      </w:r>
      <w:r>
        <w:rPr>
          <w:rFonts w:ascii="Bell MT" w:hAnsi="Bell MT"/>
        </w:rPr>
        <w:t xml:space="preserve">: everybody condemns it, but we all commit the sin of lecturing, usually three times per week. What is the lecture good for? What is it NOT good for? How do we plan and execute a course of lectures that have the desired effect? Can we tell provocation from preaching? </w:t>
      </w:r>
      <w:r w:rsidRPr="00A66436">
        <w:rPr>
          <w:rFonts w:ascii="Bell MT" w:hAnsi="Bell MT"/>
          <w:b/>
        </w:rPr>
        <w:t>Exercise four due.</w:t>
      </w:r>
    </w:p>
    <w:p w:rsidR="00211FFB" w:rsidRDefault="00211FFB" w:rsidP="00511D7C">
      <w:pPr>
        <w:ind w:left="1440" w:hanging="1440"/>
        <w:rPr>
          <w:rFonts w:ascii="Bell MT" w:hAnsi="Bell MT"/>
          <w:b/>
        </w:rPr>
      </w:pPr>
    </w:p>
    <w:p w:rsidR="00211FFB" w:rsidRDefault="00211FFB" w:rsidP="00511D7C">
      <w:pPr>
        <w:ind w:left="1440" w:hanging="1440"/>
        <w:rPr>
          <w:rFonts w:ascii="Bell MT" w:hAnsi="Bell MT"/>
          <w:b/>
        </w:rPr>
      </w:pPr>
      <w:r>
        <w:rPr>
          <w:rFonts w:ascii="Bell MT" w:hAnsi="Bell MT"/>
          <w:b/>
        </w:rPr>
        <w:t>Mar. 30:</w:t>
      </w:r>
      <w:r>
        <w:rPr>
          <w:rFonts w:ascii="Bell MT" w:hAnsi="Bell MT"/>
          <w:b/>
        </w:rPr>
        <w:tab/>
        <w:t xml:space="preserve">Discussion: </w:t>
      </w:r>
      <w:r w:rsidRPr="00211FFB">
        <w:rPr>
          <w:rFonts w:ascii="Bell MT" w:hAnsi="Bell MT"/>
        </w:rPr>
        <w:t>“Lecture = bad, discussion = good.” Right? Wrong (probably)!</w:t>
      </w:r>
      <w:r>
        <w:rPr>
          <w:rFonts w:ascii="Bell MT" w:hAnsi="Bell MT"/>
        </w:rPr>
        <w:t xml:space="preserve"> When are discussions useful? What are their virtues?</w:t>
      </w:r>
      <w:r w:rsidR="004D7F52">
        <w:rPr>
          <w:rFonts w:ascii="Bell MT" w:hAnsi="Bell MT"/>
        </w:rPr>
        <w:t xml:space="preserve"> What conditions make them possible? Impossible? (Class size, for example, and even room configuration matter.) Certain questions lend themselves to discussion under the worst of conditions; others cannot be discussed no matter what. What are some guidelines for using discussion effectively in the survey class? Discuss Bean. </w:t>
      </w:r>
      <w:r w:rsidR="004D7F52" w:rsidRPr="004D7F52">
        <w:rPr>
          <w:rFonts w:ascii="Bell MT" w:hAnsi="Bell MT"/>
          <w:b/>
        </w:rPr>
        <w:t>Find an article about discussion.</w:t>
      </w:r>
    </w:p>
    <w:p w:rsidR="0058611E" w:rsidRPr="00511D7C" w:rsidRDefault="0058611E" w:rsidP="00511D7C">
      <w:pPr>
        <w:ind w:left="1440" w:hanging="1440"/>
        <w:rPr>
          <w:rFonts w:ascii="Bell MT" w:hAnsi="Bell MT"/>
        </w:rPr>
      </w:pPr>
    </w:p>
    <w:p w:rsidR="0058611E" w:rsidRDefault="0058611E" w:rsidP="0058611E">
      <w:pPr>
        <w:rPr>
          <w:rFonts w:ascii="Bell MT" w:hAnsi="Bell MT"/>
        </w:rPr>
      </w:pPr>
      <w:r w:rsidRPr="0058611E">
        <w:rPr>
          <w:rFonts w:ascii="Bell MT" w:hAnsi="Bell MT"/>
          <w:b/>
        </w:rPr>
        <w:t>Apr. 6:</w:t>
      </w:r>
      <w:r w:rsidRPr="0058611E">
        <w:rPr>
          <w:rFonts w:ascii="Bell MT" w:hAnsi="Bell MT"/>
          <w:b/>
        </w:rPr>
        <w:tab/>
      </w:r>
      <w:r>
        <w:rPr>
          <w:rFonts w:ascii="Bell MT" w:hAnsi="Bell MT"/>
        </w:rPr>
        <w:tab/>
      </w:r>
      <w:r w:rsidRPr="0058611E">
        <w:rPr>
          <w:rFonts w:ascii="Bell MT" w:hAnsi="Bell MT"/>
          <w:b/>
        </w:rPr>
        <w:t>ONLINE Tools and Teaching</w:t>
      </w:r>
      <w:r>
        <w:rPr>
          <w:rFonts w:ascii="Bell MT" w:hAnsi="Bell MT"/>
        </w:rPr>
        <w:t>: Save us from our sins! (JL)</w:t>
      </w:r>
    </w:p>
    <w:p w:rsidR="0058611E" w:rsidRDefault="0058611E" w:rsidP="0058611E">
      <w:pPr>
        <w:rPr>
          <w:rFonts w:ascii="Bell MT" w:hAnsi="Bell MT"/>
        </w:rPr>
      </w:pPr>
    </w:p>
    <w:p w:rsidR="0058611E" w:rsidRDefault="0058611E" w:rsidP="0058611E">
      <w:pPr>
        <w:ind w:left="1440" w:hanging="1440"/>
        <w:rPr>
          <w:rFonts w:ascii="Bell MT" w:hAnsi="Bell MT"/>
          <w:b/>
        </w:rPr>
      </w:pPr>
      <w:r w:rsidRPr="0058611E">
        <w:rPr>
          <w:rFonts w:ascii="Bell MT" w:hAnsi="Bell MT"/>
          <w:b/>
        </w:rPr>
        <w:t>Apr. 13:</w:t>
      </w:r>
      <w:r>
        <w:rPr>
          <w:rFonts w:ascii="Bell MT" w:hAnsi="Bell MT"/>
        </w:rPr>
        <w:tab/>
      </w:r>
      <w:r w:rsidRPr="0058611E">
        <w:rPr>
          <w:rFonts w:ascii="Bell MT" w:hAnsi="Bell MT"/>
          <w:b/>
        </w:rPr>
        <w:t>Motivate, Stimulate, Evaluate, and Punish:</w:t>
      </w:r>
      <w:r>
        <w:rPr>
          <w:rFonts w:ascii="Bell MT" w:hAnsi="Bell MT"/>
        </w:rPr>
        <w:t xml:space="preserve"> Quizzes, exams, writing assignments, attendance, on-line cats, worksheets? What tools work? What is the purpose of grading? Check against your objectives. Discuss Bean. </w:t>
      </w:r>
      <w:r w:rsidRPr="0058611E">
        <w:rPr>
          <w:rFonts w:ascii="Bell MT" w:hAnsi="Bell MT"/>
          <w:b/>
        </w:rPr>
        <w:t>Find an article about innovative tricks.</w:t>
      </w:r>
    </w:p>
    <w:p w:rsidR="0058611E" w:rsidRDefault="0058611E" w:rsidP="0058611E">
      <w:pPr>
        <w:ind w:left="1440" w:hanging="1440"/>
        <w:rPr>
          <w:rFonts w:ascii="Bell MT" w:hAnsi="Bell MT"/>
          <w:b/>
        </w:rPr>
      </w:pPr>
    </w:p>
    <w:p w:rsidR="0058611E" w:rsidRDefault="0058611E" w:rsidP="0058611E">
      <w:pPr>
        <w:ind w:left="1440" w:hanging="1440"/>
        <w:rPr>
          <w:rFonts w:ascii="Bell MT" w:hAnsi="Bell MT"/>
        </w:rPr>
      </w:pPr>
      <w:r>
        <w:rPr>
          <w:rFonts w:ascii="Bell MT" w:hAnsi="Bell MT"/>
          <w:b/>
        </w:rPr>
        <w:lastRenderedPageBreak/>
        <w:t>Apr. 20:</w:t>
      </w:r>
      <w:r>
        <w:rPr>
          <w:rFonts w:ascii="Bell MT" w:hAnsi="Bell MT"/>
          <w:b/>
        </w:rPr>
        <w:tab/>
        <w:t xml:space="preserve">Syllabus exchange: </w:t>
      </w:r>
      <w:r w:rsidRPr="0058611E">
        <w:rPr>
          <w:rFonts w:ascii="Bell MT" w:hAnsi="Bell MT"/>
        </w:rPr>
        <w:t>One half</w:t>
      </w:r>
      <w:r>
        <w:rPr>
          <w:rFonts w:ascii="Bell MT" w:hAnsi="Bell MT"/>
        </w:rPr>
        <w:t xml:space="preserve"> of the class will circulate their syllabus and justification essay, present a brief oral synopsis of their plan, and field questions from the rest of their classmates.</w:t>
      </w:r>
    </w:p>
    <w:p w:rsidR="0058611E" w:rsidRDefault="0058611E" w:rsidP="0058611E">
      <w:pPr>
        <w:ind w:left="1440" w:hanging="1440"/>
        <w:rPr>
          <w:rFonts w:ascii="Bell MT" w:hAnsi="Bell MT"/>
        </w:rPr>
      </w:pPr>
    </w:p>
    <w:p w:rsidR="0058611E" w:rsidRDefault="0058611E" w:rsidP="0058611E">
      <w:pPr>
        <w:ind w:left="1440" w:hanging="1440"/>
        <w:rPr>
          <w:rFonts w:ascii="Bell MT" w:hAnsi="Bell MT"/>
        </w:rPr>
      </w:pPr>
      <w:r w:rsidRPr="0058611E">
        <w:rPr>
          <w:rFonts w:ascii="Bell MT" w:hAnsi="Bell MT"/>
          <w:b/>
        </w:rPr>
        <w:t>Apr. 27:</w:t>
      </w:r>
      <w:r>
        <w:rPr>
          <w:rFonts w:ascii="Bell MT" w:hAnsi="Bell MT"/>
        </w:rPr>
        <w:tab/>
      </w:r>
      <w:r w:rsidRPr="0058611E">
        <w:rPr>
          <w:rFonts w:ascii="Bell MT" w:hAnsi="Bell MT"/>
          <w:b/>
        </w:rPr>
        <w:t>Syllabus exchange:</w:t>
      </w:r>
      <w:r>
        <w:rPr>
          <w:rFonts w:ascii="Bell MT" w:hAnsi="Bell MT"/>
        </w:rPr>
        <w:t xml:space="preserve"> The other half of the class will circulate their syllabus and justification essay, present a brief oral synopsis of their plan, and field questions from the rest of their classmates. Final wrap-up and evaluations follow that last session.</w:t>
      </w:r>
    </w:p>
    <w:p w:rsidR="0058611E" w:rsidRDefault="0058611E" w:rsidP="0058611E">
      <w:pPr>
        <w:ind w:left="1440" w:hanging="1440"/>
        <w:rPr>
          <w:rFonts w:ascii="Bell MT" w:hAnsi="Bell MT"/>
        </w:rPr>
      </w:pPr>
    </w:p>
    <w:p w:rsidR="0058611E" w:rsidRPr="0058611E" w:rsidRDefault="0058611E" w:rsidP="0058611E">
      <w:pPr>
        <w:rPr>
          <w:rFonts w:ascii="Bell MT" w:hAnsi="Bell MT"/>
        </w:rPr>
      </w:pPr>
    </w:p>
    <w:p w:rsidR="009A6098" w:rsidRDefault="009A6098" w:rsidP="00511D7C">
      <w:pPr>
        <w:pStyle w:val="ListParagraph"/>
        <w:rPr>
          <w:rFonts w:ascii="Bell MT" w:hAnsi="Bell MT"/>
        </w:rPr>
      </w:pPr>
    </w:p>
    <w:p w:rsidR="00DB2398" w:rsidRDefault="00DB2398" w:rsidP="00DB2398">
      <w:pPr>
        <w:pStyle w:val="ListParagraph"/>
        <w:rPr>
          <w:rFonts w:ascii="Bell MT" w:hAnsi="Bell MT"/>
        </w:rPr>
      </w:pPr>
    </w:p>
    <w:p w:rsidR="009A6098" w:rsidRPr="00DB2398" w:rsidRDefault="009A6098" w:rsidP="00DB2398">
      <w:pPr>
        <w:pStyle w:val="ListParagraph"/>
        <w:rPr>
          <w:rFonts w:ascii="Bell MT" w:hAnsi="Bell MT"/>
        </w:rPr>
      </w:pPr>
    </w:p>
    <w:p w:rsidR="00DB2398" w:rsidRDefault="00DB2398" w:rsidP="00DB2398">
      <w:pPr>
        <w:rPr>
          <w:rFonts w:ascii="Bell MT" w:hAnsi="Bell MT"/>
        </w:rPr>
      </w:pPr>
    </w:p>
    <w:p w:rsidR="00DB2398" w:rsidRPr="00DB2398" w:rsidRDefault="00DB2398" w:rsidP="00DB2398">
      <w:pPr>
        <w:rPr>
          <w:rFonts w:ascii="Bell MT" w:hAnsi="Bell MT"/>
        </w:rPr>
      </w:pPr>
    </w:p>
    <w:sectPr w:rsidR="00DB2398" w:rsidRPr="00DB2398">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0E1" w:rsidRDefault="00CA50E1">
      <w:r>
        <w:separator/>
      </w:r>
    </w:p>
  </w:endnote>
  <w:endnote w:type="continuationSeparator" w:id="0">
    <w:p w:rsidR="00CA50E1" w:rsidRDefault="00CA5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4138915"/>
      <w:docPartObj>
        <w:docPartGallery w:val="Page Numbers (Bottom of Page)"/>
        <w:docPartUnique/>
      </w:docPartObj>
    </w:sdtPr>
    <w:sdtEndPr>
      <w:rPr>
        <w:color w:val="7F7F7F" w:themeColor="background1" w:themeShade="7F"/>
        <w:spacing w:val="60"/>
      </w:rPr>
    </w:sdtEndPr>
    <w:sdtContent>
      <w:p w:rsidR="007909D2" w:rsidRDefault="007909D2">
        <w:pPr>
          <w:pStyle w:val="Footer"/>
          <w:pBdr>
            <w:top w:val="single" w:sz="4" w:space="1" w:color="D9D9D9" w:themeColor="background1" w:themeShade="D9"/>
          </w:pBdr>
          <w:jc w:val="right"/>
        </w:pPr>
        <w:r>
          <w:fldChar w:fldCharType="begin"/>
        </w:r>
        <w:r>
          <w:instrText xml:space="preserve"> PAGE   \* MERGEFORMAT </w:instrText>
        </w:r>
        <w:r>
          <w:fldChar w:fldCharType="separate"/>
        </w:r>
        <w:r w:rsidR="00030F4B">
          <w:rPr>
            <w:noProof/>
          </w:rPr>
          <w:t>2</w:t>
        </w:r>
        <w:r>
          <w:rPr>
            <w:noProof/>
          </w:rPr>
          <w:fldChar w:fldCharType="end"/>
        </w:r>
        <w:r>
          <w:t xml:space="preserve"> | </w:t>
        </w:r>
        <w:r>
          <w:rPr>
            <w:color w:val="7F7F7F" w:themeColor="background1" w:themeShade="7F"/>
            <w:spacing w:val="60"/>
          </w:rPr>
          <w:t>Page</w:t>
        </w:r>
      </w:p>
    </w:sdtContent>
  </w:sdt>
  <w:p w:rsidR="007909D2" w:rsidRDefault="007909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0E1" w:rsidRDefault="00CA50E1">
      <w:r>
        <w:separator/>
      </w:r>
    </w:p>
  </w:footnote>
  <w:footnote w:type="continuationSeparator" w:id="0">
    <w:p w:rsidR="00CA50E1" w:rsidRDefault="00CA50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02F" w:rsidRPr="0079338D" w:rsidRDefault="00F8202F">
    <w:pPr>
      <w:pStyle w:val="Header"/>
      <w:rPr>
        <w:rFonts w:ascii="Bell MT" w:hAnsi="Bell MT"/>
      </w:rPr>
    </w:pPr>
    <w:r w:rsidRPr="0079338D">
      <w:rPr>
        <w:rFonts w:ascii="Bell MT" w:hAnsi="Bell MT"/>
      </w:rPr>
      <w:t>H</w:t>
    </w:r>
    <w:r w:rsidR="0056347B">
      <w:rPr>
        <w:rFonts w:ascii="Bell MT" w:hAnsi="Bell MT"/>
      </w:rPr>
      <w:t>IST 650</w:t>
    </w:r>
    <w:r w:rsidRPr="0079338D">
      <w:rPr>
        <w:rFonts w:ascii="Bell MT" w:hAnsi="Bell MT"/>
      </w:rPr>
      <w:t xml:space="preserve">                                                                                                     </w:t>
    </w:r>
    <w:r w:rsidR="0079338D">
      <w:rPr>
        <w:rFonts w:ascii="Bell MT" w:hAnsi="Bell MT"/>
      </w:rPr>
      <w:t xml:space="preserve">      </w:t>
    </w:r>
    <w:r w:rsidR="0056347B">
      <w:rPr>
        <w:rFonts w:ascii="Bell MT" w:hAnsi="Bell MT"/>
      </w:rPr>
      <w:t>Spring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0A0546"/>
    <w:multiLevelType w:val="hybridMultilevel"/>
    <w:tmpl w:val="D3DE805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2F91212"/>
    <w:multiLevelType w:val="hybridMultilevel"/>
    <w:tmpl w:val="09E4B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89B"/>
    <w:rsid w:val="000256A0"/>
    <w:rsid w:val="00030F4B"/>
    <w:rsid w:val="000405B9"/>
    <w:rsid w:val="00043F0F"/>
    <w:rsid w:val="000606FC"/>
    <w:rsid w:val="000665C2"/>
    <w:rsid w:val="000806AF"/>
    <w:rsid w:val="000A01EB"/>
    <w:rsid w:val="001100AE"/>
    <w:rsid w:val="00112E99"/>
    <w:rsid w:val="001221D5"/>
    <w:rsid w:val="00185389"/>
    <w:rsid w:val="0019244D"/>
    <w:rsid w:val="00197619"/>
    <w:rsid w:val="001B2631"/>
    <w:rsid w:val="00211FFB"/>
    <w:rsid w:val="00215BC7"/>
    <w:rsid w:val="00227D51"/>
    <w:rsid w:val="00235873"/>
    <w:rsid w:val="00292E3A"/>
    <w:rsid w:val="002D0739"/>
    <w:rsid w:val="002D0DAD"/>
    <w:rsid w:val="002F79D4"/>
    <w:rsid w:val="00302C1F"/>
    <w:rsid w:val="0030521C"/>
    <w:rsid w:val="00307F13"/>
    <w:rsid w:val="00315117"/>
    <w:rsid w:val="00326BD4"/>
    <w:rsid w:val="003507F0"/>
    <w:rsid w:val="00355C9A"/>
    <w:rsid w:val="003C0EB2"/>
    <w:rsid w:val="003E2393"/>
    <w:rsid w:val="003E68F6"/>
    <w:rsid w:val="0041489B"/>
    <w:rsid w:val="00415310"/>
    <w:rsid w:val="004209C7"/>
    <w:rsid w:val="0044443A"/>
    <w:rsid w:val="0048001C"/>
    <w:rsid w:val="00490E39"/>
    <w:rsid w:val="004A1B87"/>
    <w:rsid w:val="004C5708"/>
    <w:rsid w:val="004D7F52"/>
    <w:rsid w:val="00511D7C"/>
    <w:rsid w:val="00515454"/>
    <w:rsid w:val="005215F6"/>
    <w:rsid w:val="00535CB2"/>
    <w:rsid w:val="00540781"/>
    <w:rsid w:val="005534DC"/>
    <w:rsid w:val="005536F2"/>
    <w:rsid w:val="005564EC"/>
    <w:rsid w:val="0056347B"/>
    <w:rsid w:val="0058611E"/>
    <w:rsid w:val="00586483"/>
    <w:rsid w:val="005928EA"/>
    <w:rsid w:val="005A6B63"/>
    <w:rsid w:val="005B04D6"/>
    <w:rsid w:val="005B2843"/>
    <w:rsid w:val="005B7C71"/>
    <w:rsid w:val="005E3477"/>
    <w:rsid w:val="00610C26"/>
    <w:rsid w:val="006376F9"/>
    <w:rsid w:val="00643AD9"/>
    <w:rsid w:val="006A4C78"/>
    <w:rsid w:val="006E1052"/>
    <w:rsid w:val="006E6ED7"/>
    <w:rsid w:val="00713A83"/>
    <w:rsid w:val="00732D0A"/>
    <w:rsid w:val="00740CF2"/>
    <w:rsid w:val="007410E6"/>
    <w:rsid w:val="00763FCA"/>
    <w:rsid w:val="007909D2"/>
    <w:rsid w:val="0079338D"/>
    <w:rsid w:val="007A09BE"/>
    <w:rsid w:val="007B0A4F"/>
    <w:rsid w:val="007B1E52"/>
    <w:rsid w:val="007D4E41"/>
    <w:rsid w:val="007E33B2"/>
    <w:rsid w:val="008074B6"/>
    <w:rsid w:val="00821B3E"/>
    <w:rsid w:val="0084085D"/>
    <w:rsid w:val="00851894"/>
    <w:rsid w:val="008540AE"/>
    <w:rsid w:val="00886E2E"/>
    <w:rsid w:val="008A221D"/>
    <w:rsid w:val="008A38C3"/>
    <w:rsid w:val="008A7F93"/>
    <w:rsid w:val="008B2A5D"/>
    <w:rsid w:val="008B792F"/>
    <w:rsid w:val="008D39B4"/>
    <w:rsid w:val="00907857"/>
    <w:rsid w:val="00923873"/>
    <w:rsid w:val="00925BAB"/>
    <w:rsid w:val="009504A6"/>
    <w:rsid w:val="00951F38"/>
    <w:rsid w:val="00955486"/>
    <w:rsid w:val="00966366"/>
    <w:rsid w:val="009804D1"/>
    <w:rsid w:val="009840E3"/>
    <w:rsid w:val="009A4B49"/>
    <w:rsid w:val="009A6098"/>
    <w:rsid w:val="009D3950"/>
    <w:rsid w:val="009E0D98"/>
    <w:rsid w:val="00A309D7"/>
    <w:rsid w:val="00A4129F"/>
    <w:rsid w:val="00A51C10"/>
    <w:rsid w:val="00A66436"/>
    <w:rsid w:val="00A71EFC"/>
    <w:rsid w:val="00A74FCA"/>
    <w:rsid w:val="00AF356A"/>
    <w:rsid w:val="00AF3C47"/>
    <w:rsid w:val="00AF5159"/>
    <w:rsid w:val="00B2137D"/>
    <w:rsid w:val="00B32A07"/>
    <w:rsid w:val="00B51491"/>
    <w:rsid w:val="00B8051E"/>
    <w:rsid w:val="00B823C9"/>
    <w:rsid w:val="00B97517"/>
    <w:rsid w:val="00BB621A"/>
    <w:rsid w:val="00C23D1F"/>
    <w:rsid w:val="00C439DC"/>
    <w:rsid w:val="00C51679"/>
    <w:rsid w:val="00C52C62"/>
    <w:rsid w:val="00C652A9"/>
    <w:rsid w:val="00C7494C"/>
    <w:rsid w:val="00C754AB"/>
    <w:rsid w:val="00CA50E1"/>
    <w:rsid w:val="00CF6E9E"/>
    <w:rsid w:val="00D13CB5"/>
    <w:rsid w:val="00D159C2"/>
    <w:rsid w:val="00D21176"/>
    <w:rsid w:val="00D307D3"/>
    <w:rsid w:val="00D32603"/>
    <w:rsid w:val="00D50442"/>
    <w:rsid w:val="00D56E2B"/>
    <w:rsid w:val="00D6196A"/>
    <w:rsid w:val="00D82276"/>
    <w:rsid w:val="00D838F4"/>
    <w:rsid w:val="00D87DB9"/>
    <w:rsid w:val="00D964FC"/>
    <w:rsid w:val="00DA6F5B"/>
    <w:rsid w:val="00DB2398"/>
    <w:rsid w:val="00DB626B"/>
    <w:rsid w:val="00DC4F0C"/>
    <w:rsid w:val="00DE2C69"/>
    <w:rsid w:val="00DF62D7"/>
    <w:rsid w:val="00DF6517"/>
    <w:rsid w:val="00DF7727"/>
    <w:rsid w:val="00E06B31"/>
    <w:rsid w:val="00E241BB"/>
    <w:rsid w:val="00E46873"/>
    <w:rsid w:val="00EA36F4"/>
    <w:rsid w:val="00EA70C4"/>
    <w:rsid w:val="00ED69EB"/>
    <w:rsid w:val="00EE1A98"/>
    <w:rsid w:val="00EE6C91"/>
    <w:rsid w:val="00EF3BBC"/>
    <w:rsid w:val="00F05979"/>
    <w:rsid w:val="00F33D5D"/>
    <w:rsid w:val="00F607E8"/>
    <w:rsid w:val="00F80B35"/>
    <w:rsid w:val="00F8202F"/>
    <w:rsid w:val="00FA7969"/>
    <w:rsid w:val="00FD5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836F55-7760-4BEC-AEF4-DB52A6D0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221D5"/>
    <w:rPr>
      <w:rFonts w:ascii="Tahoma" w:hAnsi="Tahoma" w:cs="Tahoma"/>
      <w:sz w:val="16"/>
      <w:szCs w:val="16"/>
    </w:rPr>
  </w:style>
  <w:style w:type="character" w:styleId="Hyperlink">
    <w:name w:val="Hyperlink"/>
    <w:rsid w:val="0044443A"/>
    <w:rPr>
      <w:color w:val="0000FF"/>
      <w:u w:val="single"/>
    </w:rPr>
  </w:style>
  <w:style w:type="paragraph" w:styleId="Header">
    <w:name w:val="header"/>
    <w:basedOn w:val="Normal"/>
    <w:rsid w:val="00AF356A"/>
    <w:pPr>
      <w:tabs>
        <w:tab w:val="center" w:pos="4320"/>
        <w:tab w:val="right" w:pos="8640"/>
      </w:tabs>
    </w:pPr>
  </w:style>
  <w:style w:type="paragraph" w:styleId="Footer">
    <w:name w:val="footer"/>
    <w:basedOn w:val="Normal"/>
    <w:link w:val="FooterChar"/>
    <w:uiPriority w:val="99"/>
    <w:rsid w:val="00AF356A"/>
    <w:pPr>
      <w:tabs>
        <w:tab w:val="center" w:pos="4320"/>
        <w:tab w:val="right" w:pos="8640"/>
      </w:tabs>
    </w:pPr>
  </w:style>
  <w:style w:type="paragraph" w:styleId="BodyText">
    <w:name w:val="Body Text"/>
    <w:basedOn w:val="Normal"/>
    <w:link w:val="BodyTextChar"/>
    <w:rsid w:val="002D0DAD"/>
    <w:pPr>
      <w:jc w:val="both"/>
    </w:pPr>
    <w:rPr>
      <w:rFonts w:ascii="Garamond" w:hAnsi="Garamond" w:cs="Garamond"/>
      <w:sz w:val="22"/>
      <w:szCs w:val="22"/>
    </w:rPr>
  </w:style>
  <w:style w:type="character" w:customStyle="1" w:styleId="BodyTextChar">
    <w:name w:val="Body Text Char"/>
    <w:link w:val="BodyText"/>
    <w:semiHidden/>
    <w:locked/>
    <w:rsid w:val="002D0DAD"/>
    <w:rPr>
      <w:rFonts w:ascii="Garamond" w:hAnsi="Garamond" w:cs="Garamond"/>
      <w:sz w:val="22"/>
      <w:szCs w:val="22"/>
      <w:lang w:val="en-US" w:eastAsia="en-US" w:bidi="ar-SA"/>
    </w:rPr>
  </w:style>
  <w:style w:type="paragraph" w:styleId="ListParagraph">
    <w:name w:val="List Paragraph"/>
    <w:basedOn w:val="Normal"/>
    <w:uiPriority w:val="34"/>
    <w:qFormat/>
    <w:rsid w:val="003C0EB2"/>
    <w:pPr>
      <w:ind w:left="720"/>
      <w:contextualSpacing/>
    </w:pPr>
  </w:style>
  <w:style w:type="character" w:customStyle="1" w:styleId="FooterChar">
    <w:name w:val="Footer Char"/>
    <w:basedOn w:val="DefaultParagraphFont"/>
    <w:link w:val="Footer"/>
    <w:uiPriority w:val="99"/>
    <w:rsid w:val="007909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kleinpe@purdue.edu" TargetMode="External"/><Relationship Id="rId3" Type="http://schemas.openxmlformats.org/officeDocument/2006/relationships/settings" Target="settings.xml"/><Relationship Id="rId7" Type="http://schemas.openxmlformats.org/officeDocument/2006/relationships/hyperlink" Target="mailto:rkleinpe@purdu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1135</Words>
  <Characters>6167</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Beyond Borders</vt:lpstr>
    </vt:vector>
  </TitlesOfParts>
  <Company>College of Liberal Arts</Company>
  <LinksUpToDate>false</LinksUpToDate>
  <CharactersWithSpaces>7288</CharactersWithSpaces>
  <SharedDoc>false</SharedDoc>
  <HLinks>
    <vt:vector size="6" baseType="variant">
      <vt:variant>
        <vt:i4>4259954</vt:i4>
      </vt:variant>
      <vt:variant>
        <vt:i4>0</vt:i4>
      </vt:variant>
      <vt:variant>
        <vt:i4>0</vt:i4>
      </vt:variant>
      <vt:variant>
        <vt:i4>5</vt:i4>
      </vt:variant>
      <vt:variant>
        <vt:lpwstr>mailto:rkleinpe@purdue.edu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Beyond Borders</dc:title>
  <dc:creator>rkleinpe</dc:creator>
  <cp:lastModifiedBy>Knoeller, Julie A</cp:lastModifiedBy>
  <cp:revision>2</cp:revision>
  <cp:lastPrinted>2014-01-08T14:36:00Z</cp:lastPrinted>
  <dcterms:created xsi:type="dcterms:W3CDTF">2016-01-05T20:59:00Z</dcterms:created>
  <dcterms:modified xsi:type="dcterms:W3CDTF">2016-01-05T20:59:00Z</dcterms:modified>
</cp:coreProperties>
</file>